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121" w:rsidRPr="00696121" w:rsidRDefault="00696121" w:rsidP="00696121">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696121">
        <w:rPr>
          <w:rFonts w:ascii="Times New Roman" w:eastAsia="Times New Roman" w:hAnsi="Times New Roman" w:cs="Times New Roman"/>
          <w:b/>
          <w:bCs/>
          <w:kern w:val="36"/>
          <w:sz w:val="48"/>
          <w:szCs w:val="48"/>
          <w:lang w:val="en-GB" w:eastAsia="de-DE"/>
        </w:rPr>
        <w:t>Prenatal THC exposure produces a hyperdopaminergic phenotype rescued by pregnenolone</w:t>
      </w:r>
    </w:p>
    <w:bookmarkEnd w:id="0"/>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96121">
        <w:rPr>
          <w:rFonts w:ascii="Times New Roman" w:eastAsia="Times New Roman" w:hAnsi="Times New Roman" w:cs="Times New Roman"/>
          <w:sz w:val="24"/>
          <w:szCs w:val="24"/>
          <w:lang w:eastAsia="de-DE"/>
        </w:rPr>
        <w:fldChar w:fldCharType="begin"/>
      </w:r>
      <w:r w:rsidRPr="00696121">
        <w:rPr>
          <w:rFonts w:ascii="Times New Roman" w:eastAsia="Times New Roman" w:hAnsi="Times New Roman" w:cs="Times New Roman"/>
          <w:sz w:val="24"/>
          <w:szCs w:val="24"/>
          <w:lang w:eastAsia="de-DE"/>
        </w:rPr>
        <w:instrText xml:space="preserve"> HYPERLINK "https://www.nature.com/articles/s41593-019-0512-2" \l "auth-1" </w:instrText>
      </w:r>
      <w:r w:rsidRPr="00696121">
        <w:rPr>
          <w:rFonts w:ascii="Times New Roman" w:eastAsia="Times New Roman" w:hAnsi="Times New Roman" w:cs="Times New Roman"/>
          <w:sz w:val="24"/>
          <w:szCs w:val="24"/>
          <w:lang w:eastAsia="de-DE"/>
        </w:rPr>
        <w:fldChar w:fldCharType="separate"/>
      </w:r>
      <w:r w:rsidRPr="00696121">
        <w:rPr>
          <w:rFonts w:ascii="Times New Roman" w:eastAsia="Times New Roman" w:hAnsi="Times New Roman" w:cs="Times New Roman"/>
          <w:color w:val="0000FF"/>
          <w:sz w:val="24"/>
          <w:szCs w:val="24"/>
          <w:u w:val="single"/>
          <w:lang w:eastAsia="de-DE"/>
        </w:rPr>
        <w:t>Roberto Frau</w:t>
      </w:r>
      <w:r w:rsidRPr="00696121">
        <w:rPr>
          <w:rFonts w:ascii="Times New Roman" w:eastAsia="Times New Roman" w:hAnsi="Times New Roman" w:cs="Times New Roman"/>
          <w:sz w:val="24"/>
          <w:szCs w:val="24"/>
          <w:lang w:eastAsia="de-DE"/>
        </w:rPr>
        <w:fldChar w:fldCharType="end"/>
      </w:r>
      <w:r w:rsidRPr="00696121">
        <w:rPr>
          <w:rFonts w:ascii="Times New Roman" w:eastAsia="Times New Roman" w:hAnsi="Times New Roman" w:cs="Times New Roman"/>
          <w:sz w:val="24"/>
          <w:szCs w:val="24"/>
          <w:lang w:eastAsia="de-DE"/>
        </w:rPr>
        <w:t xml:space="preserve">, </w:t>
      </w:r>
    </w:p>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5" w:anchor="auth-2" w:history="1">
        <w:r w:rsidRPr="00696121">
          <w:rPr>
            <w:rFonts w:ascii="Times New Roman" w:eastAsia="Times New Roman" w:hAnsi="Times New Roman" w:cs="Times New Roman"/>
            <w:color w:val="0000FF"/>
            <w:sz w:val="24"/>
            <w:szCs w:val="24"/>
            <w:u w:val="single"/>
            <w:lang w:eastAsia="de-DE"/>
          </w:rPr>
          <w:t xml:space="preserve">Vivien </w:t>
        </w:r>
        <w:proofErr w:type="spellStart"/>
        <w:r w:rsidRPr="00696121">
          <w:rPr>
            <w:rFonts w:ascii="Times New Roman" w:eastAsia="Times New Roman" w:hAnsi="Times New Roman" w:cs="Times New Roman"/>
            <w:color w:val="0000FF"/>
            <w:sz w:val="24"/>
            <w:szCs w:val="24"/>
            <w:u w:val="single"/>
            <w:lang w:eastAsia="de-DE"/>
          </w:rPr>
          <w:t>Miczán</w:t>
        </w:r>
        <w:proofErr w:type="spellEnd"/>
      </w:hyperlink>
      <w:r w:rsidRPr="00696121">
        <w:rPr>
          <w:rFonts w:ascii="Times New Roman" w:eastAsia="Times New Roman" w:hAnsi="Times New Roman" w:cs="Times New Roman"/>
          <w:sz w:val="24"/>
          <w:szCs w:val="24"/>
          <w:lang w:eastAsia="de-DE"/>
        </w:rPr>
        <w:t xml:space="preserve">, </w:t>
      </w:r>
    </w:p>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6" w:anchor="auth-3" w:history="1">
        <w:r w:rsidRPr="00696121">
          <w:rPr>
            <w:rFonts w:ascii="Times New Roman" w:eastAsia="Times New Roman" w:hAnsi="Times New Roman" w:cs="Times New Roman"/>
            <w:color w:val="0000FF"/>
            <w:sz w:val="24"/>
            <w:szCs w:val="24"/>
            <w:u w:val="single"/>
            <w:lang w:eastAsia="de-DE"/>
          </w:rPr>
          <w:t xml:space="preserve">Francesco </w:t>
        </w:r>
        <w:proofErr w:type="spellStart"/>
        <w:r w:rsidRPr="00696121">
          <w:rPr>
            <w:rFonts w:ascii="Times New Roman" w:eastAsia="Times New Roman" w:hAnsi="Times New Roman" w:cs="Times New Roman"/>
            <w:color w:val="0000FF"/>
            <w:sz w:val="24"/>
            <w:szCs w:val="24"/>
            <w:u w:val="single"/>
            <w:lang w:eastAsia="de-DE"/>
          </w:rPr>
          <w:t>Traccis</w:t>
        </w:r>
        <w:proofErr w:type="spellEnd"/>
      </w:hyperlink>
      <w:r w:rsidRPr="00696121">
        <w:rPr>
          <w:rFonts w:ascii="Times New Roman" w:eastAsia="Times New Roman" w:hAnsi="Times New Roman" w:cs="Times New Roman"/>
          <w:sz w:val="24"/>
          <w:szCs w:val="24"/>
          <w:lang w:eastAsia="de-DE"/>
        </w:rPr>
        <w:t xml:space="preserve">, </w:t>
      </w:r>
    </w:p>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7" w:anchor="auth-4" w:history="1">
        <w:r w:rsidRPr="00696121">
          <w:rPr>
            <w:rFonts w:ascii="Times New Roman" w:eastAsia="Times New Roman" w:hAnsi="Times New Roman" w:cs="Times New Roman"/>
            <w:color w:val="0000FF"/>
            <w:sz w:val="24"/>
            <w:szCs w:val="24"/>
            <w:u w:val="single"/>
            <w:lang w:eastAsia="de-DE"/>
          </w:rPr>
          <w:t xml:space="preserve">Sonia </w:t>
        </w:r>
        <w:proofErr w:type="spellStart"/>
        <w:r w:rsidRPr="00696121">
          <w:rPr>
            <w:rFonts w:ascii="Times New Roman" w:eastAsia="Times New Roman" w:hAnsi="Times New Roman" w:cs="Times New Roman"/>
            <w:color w:val="0000FF"/>
            <w:sz w:val="24"/>
            <w:szCs w:val="24"/>
            <w:u w:val="single"/>
            <w:lang w:eastAsia="de-DE"/>
          </w:rPr>
          <w:t>Aroni</w:t>
        </w:r>
        <w:proofErr w:type="spellEnd"/>
      </w:hyperlink>
      <w:r w:rsidRPr="00696121">
        <w:rPr>
          <w:rFonts w:ascii="Times New Roman" w:eastAsia="Times New Roman" w:hAnsi="Times New Roman" w:cs="Times New Roman"/>
          <w:sz w:val="24"/>
          <w:szCs w:val="24"/>
          <w:lang w:eastAsia="de-DE"/>
        </w:rPr>
        <w:t xml:space="preserve">, </w:t>
      </w:r>
    </w:p>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 w:anchor="auth-5" w:history="1">
        <w:r w:rsidRPr="00696121">
          <w:rPr>
            <w:rFonts w:ascii="Times New Roman" w:eastAsia="Times New Roman" w:hAnsi="Times New Roman" w:cs="Times New Roman"/>
            <w:color w:val="0000FF"/>
            <w:sz w:val="24"/>
            <w:szCs w:val="24"/>
            <w:u w:val="single"/>
            <w:lang w:eastAsia="de-DE"/>
          </w:rPr>
          <w:t xml:space="preserve">Csaba I. </w:t>
        </w:r>
        <w:proofErr w:type="spellStart"/>
        <w:r w:rsidRPr="00696121">
          <w:rPr>
            <w:rFonts w:ascii="Times New Roman" w:eastAsia="Times New Roman" w:hAnsi="Times New Roman" w:cs="Times New Roman"/>
            <w:color w:val="0000FF"/>
            <w:sz w:val="24"/>
            <w:szCs w:val="24"/>
            <w:u w:val="single"/>
            <w:lang w:eastAsia="de-DE"/>
          </w:rPr>
          <w:t>Pongor</w:t>
        </w:r>
        <w:proofErr w:type="spellEnd"/>
      </w:hyperlink>
      <w:r w:rsidRPr="00696121">
        <w:rPr>
          <w:rFonts w:ascii="Times New Roman" w:eastAsia="Times New Roman" w:hAnsi="Times New Roman" w:cs="Times New Roman"/>
          <w:sz w:val="24"/>
          <w:szCs w:val="24"/>
          <w:lang w:eastAsia="de-DE"/>
        </w:rPr>
        <w:t xml:space="preserve">, </w:t>
      </w:r>
    </w:p>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9" w:anchor="auth-6" w:history="1">
        <w:r w:rsidRPr="00696121">
          <w:rPr>
            <w:rFonts w:ascii="Times New Roman" w:eastAsia="Times New Roman" w:hAnsi="Times New Roman" w:cs="Times New Roman"/>
            <w:color w:val="0000FF"/>
            <w:sz w:val="24"/>
            <w:szCs w:val="24"/>
            <w:u w:val="single"/>
            <w:lang w:eastAsia="de-DE"/>
          </w:rPr>
          <w:t>Pierluigi Saba</w:t>
        </w:r>
      </w:hyperlink>
      <w:r w:rsidRPr="00696121">
        <w:rPr>
          <w:rFonts w:ascii="Times New Roman" w:eastAsia="Times New Roman" w:hAnsi="Times New Roman" w:cs="Times New Roman"/>
          <w:sz w:val="24"/>
          <w:szCs w:val="24"/>
          <w:lang w:eastAsia="de-DE"/>
        </w:rPr>
        <w:t xml:space="preserve">, </w:t>
      </w:r>
    </w:p>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0" w:anchor="auth-7" w:history="1">
        <w:r w:rsidRPr="00696121">
          <w:rPr>
            <w:rFonts w:ascii="Times New Roman" w:eastAsia="Times New Roman" w:hAnsi="Times New Roman" w:cs="Times New Roman"/>
            <w:color w:val="0000FF"/>
            <w:sz w:val="24"/>
            <w:szCs w:val="24"/>
            <w:u w:val="single"/>
            <w:lang w:eastAsia="de-DE"/>
          </w:rPr>
          <w:t>Valeria Serra</w:t>
        </w:r>
      </w:hyperlink>
      <w:r w:rsidRPr="00696121">
        <w:rPr>
          <w:rFonts w:ascii="Times New Roman" w:eastAsia="Times New Roman" w:hAnsi="Times New Roman" w:cs="Times New Roman"/>
          <w:sz w:val="24"/>
          <w:szCs w:val="24"/>
          <w:lang w:eastAsia="de-DE"/>
        </w:rPr>
        <w:t xml:space="preserve">, </w:t>
      </w:r>
    </w:p>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1" w:anchor="auth-8" w:history="1">
        <w:r w:rsidRPr="00696121">
          <w:rPr>
            <w:rFonts w:ascii="Times New Roman" w:eastAsia="Times New Roman" w:hAnsi="Times New Roman" w:cs="Times New Roman"/>
            <w:color w:val="0000FF"/>
            <w:sz w:val="24"/>
            <w:szCs w:val="24"/>
            <w:u w:val="single"/>
            <w:lang w:eastAsia="de-DE"/>
          </w:rPr>
          <w:t xml:space="preserve">Claudia </w:t>
        </w:r>
        <w:proofErr w:type="spellStart"/>
        <w:r w:rsidRPr="00696121">
          <w:rPr>
            <w:rFonts w:ascii="Times New Roman" w:eastAsia="Times New Roman" w:hAnsi="Times New Roman" w:cs="Times New Roman"/>
            <w:color w:val="0000FF"/>
            <w:sz w:val="24"/>
            <w:szCs w:val="24"/>
            <w:u w:val="single"/>
            <w:lang w:eastAsia="de-DE"/>
          </w:rPr>
          <w:t>Sagheddu</w:t>
        </w:r>
        <w:proofErr w:type="spellEnd"/>
      </w:hyperlink>
      <w:r w:rsidRPr="00696121">
        <w:rPr>
          <w:rFonts w:ascii="Times New Roman" w:eastAsia="Times New Roman" w:hAnsi="Times New Roman" w:cs="Times New Roman"/>
          <w:sz w:val="24"/>
          <w:szCs w:val="24"/>
          <w:lang w:eastAsia="de-DE"/>
        </w:rPr>
        <w:t xml:space="preserve">, </w:t>
      </w:r>
    </w:p>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2" w:anchor="auth-9" w:history="1">
        <w:r w:rsidRPr="00696121">
          <w:rPr>
            <w:rFonts w:ascii="Times New Roman" w:eastAsia="Times New Roman" w:hAnsi="Times New Roman" w:cs="Times New Roman"/>
            <w:color w:val="0000FF"/>
            <w:sz w:val="24"/>
            <w:szCs w:val="24"/>
            <w:u w:val="single"/>
            <w:lang w:eastAsia="de-DE"/>
          </w:rPr>
          <w:t>Silvia Fanni</w:t>
        </w:r>
      </w:hyperlink>
      <w:r w:rsidRPr="00696121">
        <w:rPr>
          <w:rFonts w:ascii="Times New Roman" w:eastAsia="Times New Roman" w:hAnsi="Times New Roman" w:cs="Times New Roman"/>
          <w:sz w:val="24"/>
          <w:szCs w:val="24"/>
          <w:lang w:eastAsia="de-DE"/>
        </w:rPr>
        <w:t xml:space="preserve">, </w:t>
      </w:r>
    </w:p>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3" w:anchor="auth-10" w:history="1">
        <w:r w:rsidRPr="00696121">
          <w:rPr>
            <w:rFonts w:ascii="Times New Roman" w:eastAsia="Times New Roman" w:hAnsi="Times New Roman" w:cs="Times New Roman"/>
            <w:color w:val="0000FF"/>
            <w:sz w:val="24"/>
            <w:szCs w:val="24"/>
            <w:u w:val="single"/>
            <w:lang w:eastAsia="de-DE"/>
          </w:rPr>
          <w:t xml:space="preserve">Mauro </w:t>
        </w:r>
        <w:proofErr w:type="spellStart"/>
        <w:r w:rsidRPr="00696121">
          <w:rPr>
            <w:rFonts w:ascii="Times New Roman" w:eastAsia="Times New Roman" w:hAnsi="Times New Roman" w:cs="Times New Roman"/>
            <w:color w:val="0000FF"/>
            <w:sz w:val="24"/>
            <w:szCs w:val="24"/>
            <w:u w:val="single"/>
            <w:lang w:eastAsia="de-DE"/>
          </w:rPr>
          <w:t>Congiu</w:t>
        </w:r>
        <w:proofErr w:type="spellEnd"/>
      </w:hyperlink>
      <w:r w:rsidRPr="00696121">
        <w:rPr>
          <w:rFonts w:ascii="Times New Roman" w:eastAsia="Times New Roman" w:hAnsi="Times New Roman" w:cs="Times New Roman"/>
          <w:sz w:val="24"/>
          <w:szCs w:val="24"/>
          <w:lang w:eastAsia="de-DE"/>
        </w:rPr>
        <w:t xml:space="preserve">, </w:t>
      </w:r>
    </w:p>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4" w:anchor="auth-11" w:history="1">
        <w:r w:rsidRPr="00696121">
          <w:rPr>
            <w:rFonts w:ascii="Times New Roman" w:eastAsia="Times New Roman" w:hAnsi="Times New Roman" w:cs="Times New Roman"/>
            <w:color w:val="0000FF"/>
            <w:sz w:val="24"/>
            <w:szCs w:val="24"/>
            <w:u w:val="single"/>
            <w:lang w:eastAsia="de-DE"/>
          </w:rPr>
          <w:t xml:space="preserve">Paola </w:t>
        </w:r>
        <w:proofErr w:type="spellStart"/>
        <w:r w:rsidRPr="00696121">
          <w:rPr>
            <w:rFonts w:ascii="Times New Roman" w:eastAsia="Times New Roman" w:hAnsi="Times New Roman" w:cs="Times New Roman"/>
            <w:color w:val="0000FF"/>
            <w:sz w:val="24"/>
            <w:szCs w:val="24"/>
            <w:u w:val="single"/>
            <w:lang w:eastAsia="de-DE"/>
          </w:rPr>
          <w:t>Devoto</w:t>
        </w:r>
        <w:proofErr w:type="spellEnd"/>
      </w:hyperlink>
      <w:r w:rsidRPr="00696121">
        <w:rPr>
          <w:rFonts w:ascii="Times New Roman" w:eastAsia="Times New Roman" w:hAnsi="Times New Roman" w:cs="Times New Roman"/>
          <w:sz w:val="24"/>
          <w:szCs w:val="24"/>
          <w:lang w:eastAsia="de-DE"/>
        </w:rPr>
        <w:t xml:space="preserve">, </w:t>
      </w:r>
    </w:p>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5" w:anchor="auth-12" w:history="1">
        <w:r w:rsidRPr="00696121">
          <w:rPr>
            <w:rFonts w:ascii="Times New Roman" w:eastAsia="Times New Roman" w:hAnsi="Times New Roman" w:cs="Times New Roman"/>
            <w:color w:val="0000FF"/>
            <w:sz w:val="24"/>
            <w:szCs w:val="24"/>
            <w:u w:val="single"/>
            <w:lang w:eastAsia="de-DE"/>
          </w:rPr>
          <w:t xml:space="preserve">Joseph F. </w:t>
        </w:r>
        <w:proofErr w:type="spellStart"/>
        <w:r w:rsidRPr="00696121">
          <w:rPr>
            <w:rFonts w:ascii="Times New Roman" w:eastAsia="Times New Roman" w:hAnsi="Times New Roman" w:cs="Times New Roman"/>
            <w:color w:val="0000FF"/>
            <w:sz w:val="24"/>
            <w:szCs w:val="24"/>
            <w:u w:val="single"/>
            <w:lang w:eastAsia="de-DE"/>
          </w:rPr>
          <w:t>Cheer</w:t>
        </w:r>
        <w:proofErr w:type="spellEnd"/>
      </w:hyperlink>
      <w:r w:rsidRPr="00696121">
        <w:rPr>
          <w:rFonts w:ascii="Times New Roman" w:eastAsia="Times New Roman" w:hAnsi="Times New Roman" w:cs="Times New Roman"/>
          <w:sz w:val="24"/>
          <w:szCs w:val="24"/>
          <w:lang w:eastAsia="de-DE"/>
        </w:rPr>
        <w:t xml:space="preserve">, </w:t>
      </w:r>
    </w:p>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6" w:anchor="auth-13" w:history="1">
        <w:r w:rsidRPr="00696121">
          <w:rPr>
            <w:rFonts w:ascii="Times New Roman" w:eastAsia="Times New Roman" w:hAnsi="Times New Roman" w:cs="Times New Roman"/>
            <w:color w:val="0000FF"/>
            <w:sz w:val="24"/>
            <w:szCs w:val="24"/>
            <w:u w:val="single"/>
            <w:lang w:eastAsia="de-DE"/>
          </w:rPr>
          <w:t xml:space="preserve">István </w:t>
        </w:r>
        <w:proofErr w:type="spellStart"/>
        <w:r w:rsidRPr="00696121">
          <w:rPr>
            <w:rFonts w:ascii="Times New Roman" w:eastAsia="Times New Roman" w:hAnsi="Times New Roman" w:cs="Times New Roman"/>
            <w:color w:val="0000FF"/>
            <w:sz w:val="24"/>
            <w:szCs w:val="24"/>
            <w:u w:val="single"/>
            <w:lang w:eastAsia="de-DE"/>
          </w:rPr>
          <w:t>Katona</w:t>
        </w:r>
        <w:proofErr w:type="spellEnd"/>
      </w:hyperlink>
      <w:r w:rsidRPr="00696121">
        <w:rPr>
          <w:rFonts w:ascii="Times New Roman" w:eastAsia="Times New Roman" w:hAnsi="Times New Roman" w:cs="Times New Roman"/>
          <w:sz w:val="24"/>
          <w:szCs w:val="24"/>
          <w:lang w:eastAsia="de-DE"/>
        </w:rPr>
        <w:t xml:space="preserve"> &amp; </w:t>
      </w:r>
    </w:p>
    <w:p w:rsidR="00696121" w:rsidRPr="00696121" w:rsidRDefault="00696121" w:rsidP="00696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7" w:anchor="auth-14" w:history="1">
        <w:r w:rsidRPr="00696121">
          <w:rPr>
            <w:rFonts w:ascii="Times New Roman" w:eastAsia="Times New Roman" w:hAnsi="Times New Roman" w:cs="Times New Roman"/>
            <w:color w:val="0000FF"/>
            <w:sz w:val="24"/>
            <w:szCs w:val="24"/>
            <w:u w:val="single"/>
            <w:lang w:eastAsia="de-DE"/>
          </w:rPr>
          <w:t>Miriam Melis</w:t>
        </w:r>
      </w:hyperlink>
      <w:r w:rsidRPr="00696121">
        <w:rPr>
          <w:rFonts w:ascii="Times New Roman" w:eastAsia="Times New Roman" w:hAnsi="Times New Roman" w:cs="Times New Roman"/>
          <w:sz w:val="24"/>
          <w:szCs w:val="24"/>
          <w:lang w:eastAsia="de-DE"/>
        </w:rPr>
        <w:t> </w:t>
      </w:r>
    </w:p>
    <w:p w:rsidR="00696121" w:rsidRPr="00696121" w:rsidRDefault="00696121" w:rsidP="00696121">
      <w:pPr>
        <w:spacing w:before="100" w:beforeAutospacing="1" w:after="100" w:afterAutospacing="1" w:line="240" w:lineRule="auto"/>
        <w:rPr>
          <w:rFonts w:ascii="Times New Roman" w:eastAsia="Times New Roman" w:hAnsi="Times New Roman" w:cs="Times New Roman"/>
          <w:sz w:val="24"/>
          <w:szCs w:val="24"/>
          <w:lang w:eastAsia="de-DE"/>
        </w:rPr>
      </w:pPr>
      <w:hyperlink r:id="rId18" w:history="1">
        <w:r w:rsidRPr="00696121">
          <w:rPr>
            <w:rFonts w:ascii="Times New Roman" w:eastAsia="Times New Roman" w:hAnsi="Times New Roman" w:cs="Times New Roman"/>
            <w:i/>
            <w:iCs/>
            <w:color w:val="0000FF"/>
            <w:sz w:val="24"/>
            <w:szCs w:val="24"/>
            <w:u w:val="single"/>
            <w:lang w:eastAsia="de-DE"/>
          </w:rPr>
          <w:t xml:space="preserve">Nature </w:t>
        </w:r>
        <w:proofErr w:type="spellStart"/>
        <w:r w:rsidRPr="00696121">
          <w:rPr>
            <w:rFonts w:ascii="Times New Roman" w:eastAsia="Times New Roman" w:hAnsi="Times New Roman" w:cs="Times New Roman"/>
            <w:i/>
            <w:iCs/>
            <w:color w:val="0000FF"/>
            <w:sz w:val="24"/>
            <w:szCs w:val="24"/>
            <w:u w:val="single"/>
            <w:lang w:eastAsia="de-DE"/>
          </w:rPr>
          <w:t>Neuroscience</w:t>
        </w:r>
        <w:proofErr w:type="spellEnd"/>
      </w:hyperlink>
      <w:r w:rsidRPr="00696121">
        <w:rPr>
          <w:rFonts w:ascii="Times New Roman" w:eastAsia="Times New Roman" w:hAnsi="Times New Roman" w:cs="Times New Roman"/>
          <w:sz w:val="24"/>
          <w:szCs w:val="24"/>
          <w:lang w:eastAsia="de-DE"/>
        </w:rPr>
        <w:t xml:space="preserve"> (2019) | </w:t>
      </w:r>
      <w:hyperlink r:id="rId19" w:history="1">
        <w:r w:rsidRPr="00696121">
          <w:rPr>
            <w:rFonts w:ascii="Times New Roman" w:eastAsia="Times New Roman" w:hAnsi="Times New Roman" w:cs="Times New Roman"/>
            <w:color w:val="0000FF"/>
            <w:sz w:val="24"/>
            <w:szCs w:val="24"/>
            <w:u w:val="single"/>
            <w:lang w:eastAsia="de-DE"/>
          </w:rPr>
          <w:t xml:space="preserve">Download </w:t>
        </w:r>
        <w:proofErr w:type="spellStart"/>
        <w:r w:rsidRPr="00696121">
          <w:rPr>
            <w:rFonts w:ascii="Times New Roman" w:eastAsia="Times New Roman" w:hAnsi="Times New Roman" w:cs="Times New Roman"/>
            <w:color w:val="0000FF"/>
            <w:sz w:val="24"/>
            <w:szCs w:val="24"/>
            <w:u w:val="single"/>
            <w:lang w:eastAsia="de-DE"/>
          </w:rPr>
          <w:t>Citation</w:t>
        </w:r>
        <w:proofErr w:type="spellEnd"/>
        <w:r w:rsidRPr="00696121">
          <w:rPr>
            <w:rFonts w:ascii="Times New Roman" w:eastAsia="Times New Roman" w:hAnsi="Times New Roman" w:cs="Times New Roman"/>
            <w:color w:val="0000FF"/>
            <w:sz w:val="24"/>
            <w:szCs w:val="24"/>
            <w:u w:val="single"/>
            <w:lang w:eastAsia="de-DE"/>
          </w:rPr>
          <w:t xml:space="preserve"> </w:t>
        </w:r>
      </w:hyperlink>
    </w:p>
    <w:p w:rsidR="00696121" w:rsidRPr="00696121" w:rsidRDefault="00696121" w:rsidP="0069612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96121">
        <w:rPr>
          <w:rFonts w:ascii="Times New Roman" w:eastAsia="Times New Roman" w:hAnsi="Times New Roman" w:cs="Times New Roman"/>
          <w:b/>
          <w:bCs/>
          <w:sz w:val="36"/>
          <w:szCs w:val="36"/>
          <w:lang w:eastAsia="de-DE"/>
        </w:rPr>
        <w:t>Abstract</w:t>
      </w:r>
    </w:p>
    <w:p w:rsidR="00696121" w:rsidRPr="00696121" w:rsidRDefault="00696121" w:rsidP="00696121">
      <w:pPr>
        <w:spacing w:before="100" w:beforeAutospacing="1" w:after="100" w:afterAutospacing="1" w:line="240" w:lineRule="auto"/>
        <w:rPr>
          <w:rFonts w:ascii="Times New Roman" w:eastAsia="Times New Roman" w:hAnsi="Times New Roman" w:cs="Times New Roman"/>
          <w:sz w:val="24"/>
          <w:szCs w:val="24"/>
          <w:lang w:val="en-GB" w:eastAsia="de-DE"/>
        </w:rPr>
      </w:pPr>
      <w:r w:rsidRPr="00696121">
        <w:rPr>
          <w:rFonts w:ascii="Times New Roman" w:eastAsia="Times New Roman" w:hAnsi="Times New Roman" w:cs="Times New Roman"/>
          <w:sz w:val="24"/>
          <w:szCs w:val="24"/>
          <w:lang w:val="en-GB" w:eastAsia="de-DE"/>
        </w:rPr>
        <w:t xml:space="preserve">The increased legal availability of cannabis has led to a common misconception that it is a safe natural remedy for, among others, pregnancy-related ailments such as morning sickness. Emerging clinical evidence, however, indicates that prenatal cannabis exposure (PCE) predisposes offspring to various neuropsychiatric disorders linked to aberrant dopaminergic function. Yet, our knowledge of how cannabis exposure affects the maturation of this </w:t>
      </w:r>
      <w:proofErr w:type="spellStart"/>
      <w:r w:rsidRPr="00696121">
        <w:rPr>
          <w:rFonts w:ascii="Times New Roman" w:eastAsia="Times New Roman" w:hAnsi="Times New Roman" w:cs="Times New Roman"/>
          <w:sz w:val="24"/>
          <w:szCs w:val="24"/>
          <w:lang w:val="en-GB" w:eastAsia="de-DE"/>
        </w:rPr>
        <w:t>neuromodulatory</w:t>
      </w:r>
      <w:proofErr w:type="spellEnd"/>
      <w:r w:rsidRPr="00696121">
        <w:rPr>
          <w:rFonts w:ascii="Times New Roman" w:eastAsia="Times New Roman" w:hAnsi="Times New Roman" w:cs="Times New Roman"/>
          <w:sz w:val="24"/>
          <w:szCs w:val="24"/>
          <w:lang w:val="en-GB" w:eastAsia="de-DE"/>
        </w:rPr>
        <w:t xml:space="preserve"> system remains limited. Here, we show that male, but not female, offspring of </w:t>
      </w:r>
      <w:r w:rsidRPr="00696121">
        <w:rPr>
          <w:rFonts w:ascii="Times New Roman" w:eastAsia="Times New Roman" w:hAnsi="Times New Roman" w:cs="Times New Roman"/>
          <w:sz w:val="24"/>
          <w:szCs w:val="24"/>
          <w:lang w:eastAsia="de-DE"/>
        </w:rPr>
        <w:t>Δ</w:t>
      </w:r>
      <w:r w:rsidRPr="00696121">
        <w:rPr>
          <w:rFonts w:ascii="Times New Roman" w:eastAsia="Times New Roman" w:hAnsi="Times New Roman" w:cs="Times New Roman"/>
          <w:sz w:val="24"/>
          <w:szCs w:val="24"/>
          <w:vertAlign w:val="superscript"/>
          <w:lang w:val="en-GB" w:eastAsia="de-DE"/>
        </w:rPr>
        <w:t>9</w:t>
      </w:r>
      <w:r w:rsidRPr="00696121">
        <w:rPr>
          <w:rFonts w:ascii="Times New Roman" w:eastAsia="Times New Roman" w:hAnsi="Times New Roman" w:cs="Times New Roman"/>
          <w:sz w:val="24"/>
          <w:szCs w:val="24"/>
          <w:lang w:val="en-GB" w:eastAsia="de-DE"/>
        </w:rPr>
        <w:t xml:space="preserve">-tetrahydrocannabinol (THC)-exposed dams, a rat PCE model, exhibit extensive molecular and synaptic changes in dopaminergic neurons of the ventral tegmental area, including altered excitatory-to-inhibitory balance and switched polarity of long-term synaptic plasticity. The resulting hyperdopaminergic state leads to increased </w:t>
      </w:r>
      <w:proofErr w:type="spellStart"/>
      <w:r w:rsidRPr="00696121">
        <w:rPr>
          <w:rFonts w:ascii="Times New Roman" w:eastAsia="Times New Roman" w:hAnsi="Times New Roman" w:cs="Times New Roman"/>
          <w:sz w:val="24"/>
          <w:szCs w:val="24"/>
          <w:lang w:val="en-GB" w:eastAsia="de-DE"/>
        </w:rPr>
        <w:t>behavioral</w:t>
      </w:r>
      <w:proofErr w:type="spellEnd"/>
      <w:r w:rsidRPr="00696121">
        <w:rPr>
          <w:rFonts w:ascii="Times New Roman" w:eastAsia="Times New Roman" w:hAnsi="Times New Roman" w:cs="Times New Roman"/>
          <w:sz w:val="24"/>
          <w:szCs w:val="24"/>
          <w:lang w:val="en-GB" w:eastAsia="de-DE"/>
        </w:rPr>
        <w:t xml:space="preserve"> sensitivity to acute THC exposure during pre-adolescence. The </w:t>
      </w:r>
      <w:proofErr w:type="spellStart"/>
      <w:r w:rsidRPr="00696121">
        <w:rPr>
          <w:rFonts w:ascii="Times New Roman" w:eastAsia="Times New Roman" w:hAnsi="Times New Roman" w:cs="Times New Roman"/>
          <w:sz w:val="24"/>
          <w:szCs w:val="24"/>
          <w:lang w:val="en-GB" w:eastAsia="de-DE"/>
        </w:rPr>
        <w:t>neurosteroid</w:t>
      </w:r>
      <w:proofErr w:type="spellEnd"/>
      <w:r w:rsidRPr="00696121">
        <w:rPr>
          <w:rFonts w:ascii="Times New Roman" w:eastAsia="Times New Roman" w:hAnsi="Times New Roman" w:cs="Times New Roman"/>
          <w:sz w:val="24"/>
          <w:szCs w:val="24"/>
          <w:lang w:val="en-GB" w:eastAsia="de-DE"/>
        </w:rPr>
        <w:t xml:space="preserve"> pregnenolone, a US Food and Drug Administration (FDA) approved drug, rescues synaptic defects and normalizes dopaminergic activity and </w:t>
      </w:r>
      <w:proofErr w:type="spellStart"/>
      <w:r w:rsidRPr="00696121">
        <w:rPr>
          <w:rFonts w:ascii="Times New Roman" w:eastAsia="Times New Roman" w:hAnsi="Times New Roman" w:cs="Times New Roman"/>
          <w:sz w:val="24"/>
          <w:szCs w:val="24"/>
          <w:lang w:val="en-GB" w:eastAsia="de-DE"/>
        </w:rPr>
        <w:t>behavior</w:t>
      </w:r>
      <w:proofErr w:type="spellEnd"/>
      <w:r w:rsidRPr="00696121">
        <w:rPr>
          <w:rFonts w:ascii="Times New Roman" w:eastAsia="Times New Roman" w:hAnsi="Times New Roman" w:cs="Times New Roman"/>
          <w:sz w:val="24"/>
          <w:szCs w:val="24"/>
          <w:lang w:val="en-GB" w:eastAsia="de-DE"/>
        </w:rPr>
        <w:t xml:space="preserve"> in PCE offspring, thus suggesting a therapeutic approach for offspring exposed to cannabis during pregnancy.</w:t>
      </w:r>
    </w:p>
    <w:p w:rsidR="008C50A8" w:rsidRPr="00696121" w:rsidRDefault="008C50A8">
      <w:pPr>
        <w:rPr>
          <w:lang w:val="en-GB"/>
        </w:rPr>
      </w:pPr>
    </w:p>
    <w:sectPr w:rsidR="008C50A8" w:rsidRPr="006961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B33"/>
    <w:multiLevelType w:val="multilevel"/>
    <w:tmpl w:val="1F48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E35A3"/>
    <w:multiLevelType w:val="multilevel"/>
    <w:tmpl w:val="F718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21"/>
    <w:rsid w:val="00696121"/>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95A50-9075-496D-B0DD-A2D2DE04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929080">
      <w:bodyDiv w:val="1"/>
      <w:marLeft w:val="0"/>
      <w:marRight w:val="0"/>
      <w:marTop w:val="0"/>
      <w:marBottom w:val="0"/>
      <w:divBdr>
        <w:top w:val="none" w:sz="0" w:space="0" w:color="auto"/>
        <w:left w:val="none" w:sz="0" w:space="0" w:color="auto"/>
        <w:bottom w:val="none" w:sz="0" w:space="0" w:color="auto"/>
        <w:right w:val="none" w:sz="0" w:space="0" w:color="auto"/>
      </w:divBdr>
      <w:divsChild>
        <w:div w:id="1975523669">
          <w:marLeft w:val="0"/>
          <w:marRight w:val="0"/>
          <w:marTop w:val="0"/>
          <w:marBottom w:val="0"/>
          <w:divBdr>
            <w:top w:val="none" w:sz="0" w:space="0" w:color="auto"/>
            <w:left w:val="none" w:sz="0" w:space="0" w:color="auto"/>
            <w:bottom w:val="none" w:sz="0" w:space="0" w:color="auto"/>
            <w:right w:val="none" w:sz="0" w:space="0" w:color="auto"/>
          </w:divBdr>
          <w:divsChild>
            <w:div w:id="1181816219">
              <w:marLeft w:val="0"/>
              <w:marRight w:val="0"/>
              <w:marTop w:val="0"/>
              <w:marBottom w:val="0"/>
              <w:divBdr>
                <w:top w:val="none" w:sz="0" w:space="0" w:color="auto"/>
                <w:left w:val="none" w:sz="0" w:space="0" w:color="auto"/>
                <w:bottom w:val="none" w:sz="0" w:space="0" w:color="auto"/>
                <w:right w:val="none" w:sz="0" w:space="0" w:color="auto"/>
              </w:divBdr>
            </w:div>
          </w:divsChild>
        </w:div>
        <w:div w:id="1169102692">
          <w:marLeft w:val="0"/>
          <w:marRight w:val="0"/>
          <w:marTop w:val="0"/>
          <w:marBottom w:val="0"/>
          <w:divBdr>
            <w:top w:val="none" w:sz="0" w:space="0" w:color="auto"/>
            <w:left w:val="none" w:sz="0" w:space="0" w:color="auto"/>
            <w:bottom w:val="none" w:sz="0" w:space="0" w:color="auto"/>
            <w:right w:val="none" w:sz="0" w:space="0" w:color="auto"/>
          </w:divBdr>
          <w:divsChild>
            <w:div w:id="631058050">
              <w:marLeft w:val="0"/>
              <w:marRight w:val="0"/>
              <w:marTop w:val="0"/>
              <w:marBottom w:val="0"/>
              <w:divBdr>
                <w:top w:val="none" w:sz="0" w:space="0" w:color="auto"/>
                <w:left w:val="none" w:sz="0" w:space="0" w:color="auto"/>
                <w:bottom w:val="none" w:sz="0" w:space="0" w:color="auto"/>
                <w:right w:val="none" w:sz="0" w:space="0" w:color="auto"/>
              </w:divBdr>
              <w:divsChild>
                <w:div w:id="13414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3-019-0512-2" TargetMode="External"/><Relationship Id="rId13" Type="http://schemas.openxmlformats.org/officeDocument/2006/relationships/hyperlink" Target="https://www.nature.com/articles/s41593-019-0512-2" TargetMode="External"/><Relationship Id="rId18" Type="http://schemas.openxmlformats.org/officeDocument/2006/relationships/hyperlink" Target="https://www.nature.com/neur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ure.com/articles/s41593-019-0512-2" TargetMode="External"/><Relationship Id="rId12" Type="http://schemas.openxmlformats.org/officeDocument/2006/relationships/hyperlink" Target="https://www.nature.com/articles/s41593-019-0512-2" TargetMode="External"/><Relationship Id="rId17" Type="http://schemas.openxmlformats.org/officeDocument/2006/relationships/hyperlink" Target="https://www.nature.com/articles/s41593-019-0512-2" TargetMode="External"/><Relationship Id="rId2" Type="http://schemas.openxmlformats.org/officeDocument/2006/relationships/styles" Target="styles.xml"/><Relationship Id="rId16" Type="http://schemas.openxmlformats.org/officeDocument/2006/relationships/hyperlink" Target="https://www.nature.com/articles/s41593-019-051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ture.com/articles/s41593-019-0512-2" TargetMode="External"/><Relationship Id="rId11" Type="http://schemas.openxmlformats.org/officeDocument/2006/relationships/hyperlink" Target="https://www.nature.com/articles/s41593-019-0512-2" TargetMode="External"/><Relationship Id="rId5" Type="http://schemas.openxmlformats.org/officeDocument/2006/relationships/hyperlink" Target="https://www.nature.com/articles/s41593-019-0512-2" TargetMode="External"/><Relationship Id="rId15" Type="http://schemas.openxmlformats.org/officeDocument/2006/relationships/hyperlink" Target="https://www.nature.com/articles/s41593-019-0512-2" TargetMode="External"/><Relationship Id="rId10" Type="http://schemas.openxmlformats.org/officeDocument/2006/relationships/hyperlink" Target="https://www.nature.com/articles/s41593-019-0512-2" TargetMode="External"/><Relationship Id="rId19" Type="http://schemas.openxmlformats.org/officeDocument/2006/relationships/hyperlink" Target="https://www.nature.com/articles/s41593-019-0512-2.ris" TargetMode="External"/><Relationship Id="rId4" Type="http://schemas.openxmlformats.org/officeDocument/2006/relationships/webSettings" Target="webSettings.xml"/><Relationship Id="rId9" Type="http://schemas.openxmlformats.org/officeDocument/2006/relationships/hyperlink" Target="https://www.nature.com/articles/s41593-019-0512-2" TargetMode="External"/><Relationship Id="rId14" Type="http://schemas.openxmlformats.org/officeDocument/2006/relationships/hyperlink" Target="https://www.nature.com/articles/s41593-019-0512-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2019-10-15T05:24:00Z</dcterms:created>
  <dcterms:modified xsi:type="dcterms:W3CDTF">2019-10-15T05:25:00Z</dcterms:modified>
</cp:coreProperties>
</file>